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1 июля 2014 г. N 123-МПА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</w:t>
      </w:r>
    </w:p>
    <w:p>
      <w:pPr>
        <w:pStyle w:val="2"/>
        <w:jc w:val="center"/>
      </w:pPr>
      <w:r>
        <w:rPr>
          <w:sz w:val="20"/>
        </w:rPr>
        <w:t xml:space="preserve">И ПОЛНОТЫ СВЕДЕНИЙ О ДОХОДАХ, ОБ</w:t>
      </w:r>
    </w:p>
    <w:p>
      <w:pPr>
        <w:pStyle w:val="2"/>
        <w:jc w:val="center"/>
      </w:pPr>
      <w:r>
        <w:rPr>
          <w:sz w:val="20"/>
        </w:rPr>
        <w:t xml:space="preserve">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ПРЕДСТАВЛЯЕМЫХ ГРАЖДАНАМИ, ПРЕТЕНДУЮЩИМИ</w:t>
      </w:r>
    </w:p>
    <w:p>
      <w:pPr>
        <w:pStyle w:val="2"/>
        <w:jc w:val="center"/>
      </w:pPr>
      <w:r>
        <w:rPr>
          <w:sz w:val="20"/>
        </w:rPr>
        <w:t xml:space="preserve">НА ЗАМЕЩЕНИЕ ДОЛЖНОСТЕЙ МУНИЦИПАЛЬНОЙ СЛУЖБЫ В ОРГАНАХ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ВЛАДИВОСТОКСКОГО ГОРОДСКОГО ОКРУГА,</w:t>
      </w:r>
    </w:p>
    <w:p>
      <w:pPr>
        <w:pStyle w:val="2"/>
        <w:jc w:val="center"/>
      </w:pPr>
      <w:r>
        <w:rPr>
          <w:sz w:val="20"/>
        </w:rPr>
        <w:t xml:space="preserve">ВЛАДИВОСТОКСКОЙ ГОРОДСКОЙ МУНИЦИПАЛЬНОЙ ИЗБИРАТЕЛЬНОЙ</w:t>
      </w:r>
    </w:p>
    <w:p>
      <w:pPr>
        <w:pStyle w:val="2"/>
        <w:jc w:val="center"/>
      </w:pPr>
      <w:r>
        <w:rPr>
          <w:sz w:val="20"/>
        </w:rPr>
        <w:t xml:space="preserve">КОМИССИИ, МУНИЦИПАЛЬНЫМИ СЛУЖАЩИМИ, ЗАМЕЩАЮЩИМИ УКАЗАННЫЕ</w:t>
      </w:r>
    </w:p>
    <w:p>
      <w:pPr>
        <w:pStyle w:val="2"/>
        <w:jc w:val="center"/>
      </w:pPr>
      <w:r>
        <w:rPr>
          <w:sz w:val="20"/>
        </w:rPr>
        <w:t xml:space="preserve">ДОЛЖНОСТИ, ДОСТОВЕРНОСТИ И ПОЛНОТЫ СВЕДЕНИЙ, ПРЕДСТАВЛЯЕМЫХ</w:t>
      </w:r>
    </w:p>
    <w:p>
      <w:pPr>
        <w:pStyle w:val="2"/>
        <w:jc w:val="center"/>
      </w:pPr>
      <w:r>
        <w:rPr>
          <w:sz w:val="20"/>
        </w:rPr>
        <w:t xml:space="preserve">ГРАЖДАНАМИ ПРИ ПОСТУПЛЕНИИ НА МУНИЦИПАЛЬНУЮ СЛУЖБУ В</w:t>
      </w:r>
    </w:p>
    <w:p>
      <w:pPr>
        <w:pStyle w:val="2"/>
        <w:jc w:val="center"/>
      </w:pPr>
      <w:r>
        <w:rPr>
          <w:sz w:val="20"/>
        </w:rPr>
        <w:t xml:space="preserve">СООТВЕТСТВИИ С НОРМАТИВНЫМИ ПРАВОВЫМИ АКТАМИ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СОБЛЮДЕНИЯ МУНИЦИПАЛЬНЫМИ СЛУЖАЩИМИ</w:t>
      </w:r>
    </w:p>
    <w:p>
      <w:pPr>
        <w:pStyle w:val="2"/>
        <w:jc w:val="center"/>
      </w:pPr>
      <w:r>
        <w:rPr>
          <w:sz w:val="20"/>
        </w:rPr>
        <w:t xml:space="preserve">ОГРАНИЧЕНИЙ И ЗАПРЕТОВ, ТРЕБОВАНИЙ О ПРЕДОТВРАЩЕНИИ</w:t>
      </w:r>
    </w:p>
    <w:p>
      <w:pPr>
        <w:pStyle w:val="2"/>
        <w:jc w:val="center"/>
      </w:pPr>
      <w:r>
        <w:rPr>
          <w:sz w:val="20"/>
        </w:rPr>
        <w:t xml:space="preserve">ИЛИ ОБ УРЕГУЛИРОВАНИИ КОНФЛИКТА ИНТЕРЕСОВ,</w:t>
      </w:r>
    </w:p>
    <w:p>
      <w:pPr>
        <w:pStyle w:val="2"/>
        <w:jc w:val="center"/>
      </w:pPr>
      <w:r>
        <w:rPr>
          <w:sz w:val="20"/>
        </w:rPr>
        <w:t xml:space="preserve">ИСПОЛНЕНИЯ ИМИ ОБЯЗАННОСТЕЙ, УСТАНОВЛЕННЫХ</w:t>
      </w:r>
    </w:p>
    <w:p>
      <w:pPr>
        <w:pStyle w:val="2"/>
        <w:jc w:val="center"/>
      </w:pPr>
      <w:r>
        <w:rPr>
          <w:sz w:val="20"/>
        </w:rPr>
        <w:t xml:space="preserve">В ЦЕЛЯХ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26 июня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06.11.2014 </w:t>
            </w:r>
            <w:hyperlink w:history="0" r:id="rId6" w:tooltip="Муниципальный правовой акт города Владивостока от 06.11.2014 N 144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      <w:r>
                <w:rPr>
                  <w:sz w:val="20"/>
                  <w:color w:val="0000ff"/>
                </w:rPr>
                <w:t xml:space="preserve">N 144-МПА</w:t>
              </w:r>
            </w:hyperlink>
            <w:r>
              <w:rPr>
                <w:sz w:val="20"/>
                <w:color w:val="392c69"/>
              </w:rPr>
              <w:t xml:space="preserve">, от 05.12.2016 </w:t>
            </w:r>
            <w:hyperlink w:history="0" r:id="rId7" w:tooltip="Муниципальный правовой акт города Владивостока от 05.12.2016 N 308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      <w:r>
                <w:rPr>
                  <w:sz w:val="20"/>
                  <w:color w:val="0000ff"/>
                </w:rPr>
                <w:t xml:space="preserve">N 308-МПА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25.12.2017 </w:t>
            </w:r>
            <w:hyperlink w:history="0" r:id="rId8" w:tooltip="Муниципальный правовой акт города Владивостока от 25.12.2017 N 8-МПА &quot;О внесении изменения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и {КонсультантПлюс}">
              <w:r>
                <w:rPr>
                  <w:sz w:val="20"/>
                  <w:color w:val="0000ff"/>
                </w:rPr>
                <w:t xml:space="preserve">N 8-МПА</w:t>
              </w:r>
            </w:hyperlink>
            <w:r>
              <w:rPr>
                <w:sz w:val="20"/>
                <w:color w:val="392c69"/>
              </w:rPr>
              <w:t xml:space="preserve">, от 13.06.2019 </w:t>
            </w:r>
            <w:hyperlink w:history="0" r:id="rId9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      <w:r>
                <w:rPr>
                  <w:sz w:val="20"/>
                  <w:color w:val="0000ff"/>
                </w:rPr>
                <w:t xml:space="preserve">N 93-МПА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01.08.2019 </w:t>
            </w:r>
            <w:hyperlink w:history="0" r:id="rId10" w:tooltip="Муниципальный правовой акт города Владивостока от 01.08.2019 N 10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      <w:r>
                <w:rPr>
                  <w:sz w:val="20"/>
                  <w:color w:val="0000ff"/>
                </w:rPr>
                <w:t xml:space="preserve">N 100-МПА</w:t>
              </w:r>
            </w:hyperlink>
            <w:r>
              <w:rPr>
                <w:sz w:val="20"/>
                <w:color w:val="392c69"/>
              </w:rPr>
              <w:t xml:space="preserve">, от 07.08.2020 </w:t>
            </w:r>
            <w:hyperlink w:history="0" r:id="rId11" w:tooltip="Муниципальный правовой акт города Владивостока от 07.08.2020 N 161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      <w:r>
                <w:rPr>
                  <w:sz w:val="20"/>
                  <w:color w:val="0000ff"/>
                </w:rPr>
                <w:t xml:space="preserve">N 161-МПА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01.07.2021 </w:t>
            </w:r>
            <w:hyperlink w:history="0" r:id="rId12" w:tooltip="Муниципальный правовой акт города Владивостока от 01.07.2021 N 21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      <w:r>
                <w:rPr>
                  <w:sz w:val="20"/>
                  <w:color w:val="0000ff"/>
                </w:rPr>
                <w:t xml:space="preserve">N 210-МПА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13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      <w:r>
                <w:rPr>
                  <w:sz w:val="20"/>
                  <w:color w:val="0000ff"/>
                </w:rPr>
                <w:t xml:space="preserve">N 274-МПА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 - Положение) определяется порядок осуществления проверки (далее - проверка):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достоверности и полноты сведений о доходах, об имуществе и обязательствах имущественного характера, представленных: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 (далее - граждане),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</w:p>
    <w:p>
      <w:pPr>
        <w:pStyle w:val="0"/>
        <w:jc w:val="both"/>
      </w:pPr>
      <w:r>
        <w:rPr>
          <w:sz w:val="20"/>
        </w:rPr>
        <w:t xml:space="preserve">(пп. 1 в ред. Муниципального правового </w:t>
      </w:r>
      <w:hyperlink w:history="0" r:id="rId14" w:tooltip="Муниципальный правовой акт города Владивостока от 06.11.2014 N 144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06.11.2014 N 144-МПА)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2 в ред. Муниципального правового </w:t>
      </w:r>
      <w:hyperlink w:history="0" r:id="rId15" w:tooltip="Муниципальный правовой акт города Владивостока от 06.11.2014 N 144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06.11.2014 N 144-МПА)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16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 и другими федеральными законами и законами Приморского края в целях противодействия коррупции (далее - требования к служебному поведению).</w:t>
      </w:r>
    </w:p>
    <w:p>
      <w:pPr>
        <w:pStyle w:val="0"/>
        <w:jc w:val="both"/>
      </w:pPr>
      <w:r>
        <w:rPr>
          <w:sz w:val="20"/>
        </w:rPr>
        <w:t xml:space="preserve">(пп. 3 в ред. Муниципального правового </w:t>
      </w:r>
      <w:hyperlink w:history="0" r:id="rId17" w:tooltip="Муниципальный правовой акт города Владивостока от 06.11.2014 N 144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06.11.2014 N 144-МПА)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39" w:tooltip="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и </w:t>
      </w:r>
      <w:hyperlink w:history="0" w:anchor="P41" w:tooltip="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&quot;О противодействии коррупции&quot; и другими федеральными законами и законами Приморского края в целях противодействия коррупции (далее - требования к ...">
        <w:r>
          <w:rPr>
            <w:sz w:val="20"/>
            <w:color w:val="0000ff"/>
          </w:rPr>
          <w:t xml:space="preserve">3 пункта 1</w:t>
        </w:r>
      </w:hyperlink>
      <w:r>
        <w:rPr>
          <w:sz w:val="20"/>
        </w:rP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Проверка, предусмотренная </w:t>
      </w:r>
      <w:hyperlink w:history="0" w:anchor="P34" w:tooltip="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по решению должностного лица, уполномоченного назначать гражданина, претендующего на замещение должности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 (далее - гражданин) либо назначившего муниципального служащего, замещающего должность муниципальной службы (далее - муниципальный служащий), на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Проверка, предусмотренная </w:t>
      </w:r>
      <w:hyperlink w:history="0" w:anchor="P34" w:tooltip="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кадровой службой органа местного самоуправления Владивостокского городского округа, Владивостокской городской муниципальной избирательной комиссии (должностным лицом, осуществляющим функции кадровой службы) (далее - кадровая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проведения проверки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гражданина на муниципальную службу (за исключением должностей первого заместителя главы администрации города Владивостока, заместителя главы администрации города Владивостока) в отношении проверки, предусмотренной </w:t>
      </w:r>
      <w:hyperlink w:history="0" w:anchor="P39" w:tooltip="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подпунктом 2 пункта 1</w:t>
        </w:r>
      </w:hyperlink>
      <w:r>
        <w:rPr>
          <w:sz w:val="20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Владивостокского городского округа, Владивостокской городской муниципальной избирательной комиссии или органе местного самоуправления, муниципальной избирательной комиссии, образованных в результате преобразования Владивостокского городского округа в соответствии с законодательством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01.08.2019 </w:t>
      </w:r>
      <w:hyperlink w:history="0" r:id="rId18" w:tooltip="Муниципальный правовой акт города Владивостока от 01.08.2019 N 10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100-МПА</w:t>
        </w:r>
      </w:hyperlink>
      <w:r>
        <w:rPr>
          <w:sz w:val="20"/>
        </w:rPr>
        <w:t xml:space="preserve">, от 01.07.2021 </w:t>
      </w:r>
      <w:hyperlink w:history="0" r:id="rId19" w:tooltip="Муниципальный правовой акт города Владивостока от 01.07.2021 N 21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210-МПА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гражданина на муниципальную службу на должности первого заместителя главы администрации города Владивостока, заместителя главы администрации города Владивостока - в отношении проверок, предусмотренных </w:t>
      </w:r>
      <w:hyperlink w:history="0" w:anchor="P35" w:tooltip="1) достоверности и полноты сведений о доходах, об имуществе и обязательствах имущественного характера, представленных: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39" w:tooltip="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2 пункта 1</w:t>
        </w:r>
      </w:hyperlink>
      <w:r>
        <w:rPr>
          <w:sz w:val="20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Владивостокского городского округа, Владивостокской городской муниципальной избирательной комиссии или органе местного самоуправления, муниципальной избирательной комиссии, образованных в результате преобразования Владивостокского городского округа в соответствии с законодательством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20" w:tooltip="Муниципальный правовой акт города Владивостока от 01.08.2019 N 10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01.08.2019 N 100-МПА; в ред. Муниципальных правовых актов города Владивостока от 07.08.2020 </w:t>
      </w:r>
      <w:hyperlink w:history="0" r:id="rId21" w:tooltip="Муниципальный правовой акт города Владивостока от 07.08.2020 N 161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161-МПА</w:t>
        </w:r>
      </w:hyperlink>
      <w:r>
        <w:rPr>
          <w:sz w:val="20"/>
        </w:rPr>
        <w:t xml:space="preserve">, от 01.07.2021 </w:t>
      </w:r>
      <w:hyperlink w:history="0" r:id="rId22" w:tooltip="Муниципальный правовой акт города Владивостока от 01.07.2021 N 21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210-МПА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history="0" w:anchor="P35" w:tooltip="1) достоверности и полноты сведений о доходах, об имуществе и обязательствах имущественного характера, представленных: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39" w:tooltip="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2 пункта 1</w:t>
        </w:r>
      </w:hyperlink>
      <w:r>
        <w:rPr>
          <w:sz w:val="20"/>
        </w:rP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предусмотренная абзацем четвертым настоящего пункта, может быть представлена: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3" w:tooltip="Муниципальный правовой акт города Владивостока от 01.08.2019 N 10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01.08.2019 N 100-МПА)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Российской Федерации, Общественной палатой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общероссийскими, краевыми, местными средствами массовой информации.</w:t>
      </w:r>
    </w:p>
    <w:p>
      <w:pPr>
        <w:pStyle w:val="0"/>
        <w:jc w:val="both"/>
      </w:pPr>
      <w:r>
        <w:rPr>
          <w:sz w:val="20"/>
        </w:rPr>
        <w:t xml:space="preserve">(п. 6 в ред. Муниципального правового </w:t>
      </w:r>
      <w:hyperlink w:history="0" r:id="rId24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Исключен. - Муниципальный правовой </w:t>
      </w:r>
      <w:hyperlink w:history="0" r:id="rId25" w:tooltip="Муниципальный правовой акт города Владивостока от 07.08.2020 N 161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07.08.2020 N 161-МПА.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Кадровая служба осуществляет проверку самостоятельно.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главы города Владивостока Губернатором Приморского края либо уполномоченным им должностным лицом.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05.12.2016 </w:t>
      </w:r>
      <w:hyperlink w:history="0" r:id="rId26" w:tooltip="Муниципальный правовой акт города Владивостока от 05.12.2016 N 308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308-МПА</w:t>
        </w:r>
      </w:hyperlink>
      <w:r>
        <w:rPr>
          <w:sz w:val="20"/>
        </w:rPr>
        <w:t xml:space="preserve">, от 01.07.2021 </w:t>
      </w:r>
      <w:hyperlink w:history="0" r:id="rId27" w:tooltip="Муниципальный правовой акт города Владивостока от 01.07.2021 N 21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210-МПА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представлении сведений, составляющих иную охраняемую законом тайну, за исключением запросов, указанных в </w:t>
      </w:r>
      <w:hyperlink w:history="0" w:anchor="P66" w:tooltip="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...">
        <w:r>
          <w:rPr>
            <w:sz w:val="20"/>
            <w:color w:val="0000ff"/>
          </w:rPr>
          <w:t xml:space="preserve">абзаце втором пункта 9</w:t>
        </w:r>
      </w:hyperlink>
      <w:r>
        <w:rPr>
          <w:sz w:val="20"/>
        </w:rPr>
        <w:t xml:space="preserve"> настоящего Положения, направляются на основании обращения главы города Владивостока Губернатором Приморского края.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28" w:tooltip="Муниципальный правовой акт города Владивостока от 05.12.2016 N 308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05.12.2016 N 308-МПА)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осуществлении проверки, предусмотренной </w:t>
      </w:r>
      <w:hyperlink w:history="0" w:anchor="P34" w:tooltip="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кадровая служба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беседу с гражданином или муниципальным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представление справок по операциям, счетам и вкладам физических лиц, налоговых органов, а также органов, осуществляющих государственный кадастровый учет и государственную регистрацию прав,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01.07.2021 </w:t>
      </w:r>
      <w:hyperlink w:history="0" r:id="rId29" w:tooltip="Муниципальный правовой акт города Владивостока от 01.07.2021 N 21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210-МПА</w:t>
        </w:r>
      </w:hyperlink>
      <w:r>
        <w:rPr>
          <w:sz w:val="20"/>
        </w:rPr>
        <w:t xml:space="preserve">, от 05.08.2022 </w:t>
      </w:r>
      <w:hyperlink w:history="0" r:id="rId30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<w:r>
          <w:rPr>
            <w:sz w:val="20"/>
            <w:color w:val="0000ff"/>
          </w:rPr>
          <w:t xml:space="preserve">N 274-МПА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(в том числе с использованием системы "Посейдон")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1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запросе, предусмотренном </w:t>
      </w:r>
      <w:hyperlink w:history="0" w:anchor="P74" w:tooltip="направлять в установленном порядке, 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,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ставление справок по операциям, счетам и вкладам физических лиц, налоговых ...">
        <w:r>
          <w:rPr>
            <w:sz w:val="20"/>
            <w:color w:val="0000ff"/>
          </w:rPr>
          <w:t xml:space="preserve">абзацем пятым пункта 10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достоверность.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инициалы и номер телефона муниципального служащего,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Кадровая служба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history="0" w:anchor="P89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абзаца третьего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2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33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Гражданин, муниципальный служащий вправе: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4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давать пояснения в письменной форме: в ходе проверки; по вопросам, указанным в </w:t>
      </w:r>
      <w:hyperlink w:history="0" w:anchor="P89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, </w:t>
      </w:r>
      <w:hyperlink w:history="0" w:anchor="P91" w:tooltip=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">
        <w:r>
          <w:rPr>
            <w:sz w:val="20"/>
            <w:color w:val="0000ff"/>
          </w:rPr>
          <w:t xml:space="preserve">четвертом пункта 12</w:t>
        </w:r>
      </w:hyperlink>
      <w:r>
        <w:rPr>
          <w:sz w:val="20"/>
        </w:rPr>
        <w:t xml:space="preserve"> настоящего Положения; по результатам проверки;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5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кадровую службу с подлежащим удовлетворению ходатайством о проведении с ним беседы по вопросам, указанным в </w:t>
      </w:r>
      <w:hyperlink w:history="0" w:anchor="P89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, </w:t>
      </w:r>
      <w:hyperlink w:history="0" w:anchor="P91" w:tooltip=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">
        <w:r>
          <w:rPr>
            <w:sz w:val="20"/>
            <w:color w:val="0000ff"/>
          </w:rPr>
          <w:t xml:space="preserve">четвертом пункта 12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6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Пояснения и дополнительные материалы, указанные в </w:t>
      </w:r>
      <w:hyperlink w:history="0" w:anchor="P94" w:tooltip="14. Гражданин, муниципальный служащий вправе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7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Кадровая служба представляет лицу, принявшему решение о проведении проверки, доклад о ее результатах.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назначении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оснований для применения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применении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8" w:tooltip="Муниципальный правовой акт города Владивостока от 25.12.2017 N 8-МПА &quot;О внесении изменения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25.12.2017 N 8-МПА)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history="0" w:anchor="P106" w:tooltip="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назначить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отказать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применить к муниципальному служащему меры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>
      <w:pPr>
        <w:pStyle w:val="0"/>
        <w:jc w:val="both"/>
      </w:pPr>
      <w:r>
        <w:rPr>
          <w:sz w:val="20"/>
        </w:rPr>
        <w:t xml:space="preserve">(п. 22 в ред. Муниципального правового </w:t>
      </w:r>
      <w:hyperlink w:history="0" r:id="rId39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Материалы проверки хранятся в кадровой службе в течение трех лет со дня ее окончания, после чего передаются в архив.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40" w:tooltip="Муниципальный правовой акт города Владивостока от 06.11.2014 N 144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06.11.2014 N 144-МПА)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01.07.2014 N 123-МПА</w:t>
            <w:br/>
            <w:t>(ред. от 05.08.2022)</w:t>
            <w:br/>
            <w:t>"Положение о проверке достов...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01.07.2014 N 123-МПА (ред. от 05.08.2022) "Положение о проверке достов...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103CA4A6B06C596D28E24447D32E0B7110A8A49D32C07A95BE2D5ACFB4D2B78DF782FEC897A348A8235CE004083CB61ECDB8E74EEFD4CE21E97DFe3aEE" TargetMode = "External"/>
	<Relationship Id="rId7" Type="http://schemas.openxmlformats.org/officeDocument/2006/relationships/hyperlink" Target="consultantplus://offline/ref=C103CA4A6B06C596D28E24447D32E0B7110A8A49D52A03AA5AED88A6F314277AD87770FB8E33388B8235CE054EDCCE74FD83837DF9E24FFE0295DD3Ee1a0E" TargetMode = "External"/>
	<Relationship Id="rId8" Type="http://schemas.openxmlformats.org/officeDocument/2006/relationships/hyperlink" Target="consultantplus://offline/ref=C103CA4A6B06C596D28E24447D32E0B7110A8A49D52B06A95CED88A6F314277AD87770FB8E33388B8235CE054EDCCE74FD83837DF9E24FFE0295DD3Ee1a0E" TargetMode = "External"/>
	<Relationship Id="rId9" Type="http://schemas.openxmlformats.org/officeDocument/2006/relationships/hyperlink" Target="consultantplus://offline/ref=C103CA4A6B06C596D28E24447D32E0B7110A8A49D52900AB5AEB88A6F314277AD87770FB8E33388B8235CE054EDCCE74FD83837DF9E24FFE0295DD3Ee1a0E" TargetMode = "External"/>
	<Relationship Id="rId10" Type="http://schemas.openxmlformats.org/officeDocument/2006/relationships/hyperlink" Target="consultantplus://offline/ref=C103CA4A6B06C596D28E24447D32E0B7110A8A49D52901AE58EA88A6F314277AD87770FB8E33388B8235CE054EDCCE74FD83837DF9E24FFE0295DD3Ee1a0E" TargetMode = "External"/>
	<Relationship Id="rId11" Type="http://schemas.openxmlformats.org/officeDocument/2006/relationships/hyperlink" Target="consultantplus://offline/ref=C103CA4A6B06C596D28E24447D32E0B7110A8A49D52E05A05AEC88A6F314277AD87770FB8E33388B8235CE054EDCCE74FD83837DF9E24FFE0295DD3Ee1a0E" TargetMode = "External"/>
	<Relationship Id="rId12" Type="http://schemas.openxmlformats.org/officeDocument/2006/relationships/hyperlink" Target="consultantplus://offline/ref=C103CA4A6B06C596D28E24447D32E0B7110A8A49D52F0BA05BEA88A6F314277AD87770FB8E33388B8235CE054EDCCE74FD83837DF9E24FFE0295DD3Ee1a0E" TargetMode = "External"/>
	<Relationship Id="rId13" Type="http://schemas.openxmlformats.org/officeDocument/2006/relationships/hyperlink" Target="consultantplus://offline/ref=C103CA4A6B06C596D28E24447D32E0B7110A8A49D52D06AB58EE88A6F314277AD87770FB8E33388B8235CE054CDCCE74FD83837DF9E24FFE0295DD3Ee1a0E" TargetMode = "External"/>
	<Relationship Id="rId14" Type="http://schemas.openxmlformats.org/officeDocument/2006/relationships/hyperlink" Target="consultantplus://offline/ref=C103CA4A6B06C596D28E24447D32E0B7110A8A49D32C07A95BE2D5ACFB4D2B78DF782FEC897A348A8235CE034083CB61ECDB8E74EEFD4CE21E97DFe3aEE" TargetMode = "External"/>
	<Relationship Id="rId15" Type="http://schemas.openxmlformats.org/officeDocument/2006/relationships/hyperlink" Target="consultantplus://offline/ref=C103CA4A6B06C596D28E24447D32E0B7110A8A49D32C07A95BE2D5ACFB4D2B78DF782FEC897A348A8235CF054083CB61ECDB8E74EEFD4CE21E97DFe3aEE" TargetMode = "External"/>
	<Relationship Id="rId16" Type="http://schemas.openxmlformats.org/officeDocument/2006/relationships/hyperlink" Target="consultantplus://offline/ref=C103CA4A6B06C596D28E3A496B5EBEB81503DC47DC2209FF04BD8EF1AC44212F8A372EA2CD7E2B8B802BCC0549eDa5E" TargetMode = "External"/>
	<Relationship Id="rId17" Type="http://schemas.openxmlformats.org/officeDocument/2006/relationships/hyperlink" Target="consultantplus://offline/ref=C103CA4A6B06C596D28E24447D32E0B7110A8A49D32C07A95BE2D5ACFB4D2B78DF782FEC897A348A8235CF044083CB61ECDB8E74EEFD4CE21E97DFe3aEE" TargetMode = "External"/>
	<Relationship Id="rId18" Type="http://schemas.openxmlformats.org/officeDocument/2006/relationships/hyperlink" Target="consultantplus://offline/ref=C103CA4A6B06C596D28E24447D32E0B7110A8A49D52901AE58EA88A6F314277AD87770FB8E33388B8235CE054CDCCE74FD83837DF9E24FFE0295DD3Ee1a0E" TargetMode = "External"/>
	<Relationship Id="rId19" Type="http://schemas.openxmlformats.org/officeDocument/2006/relationships/hyperlink" Target="consultantplus://offline/ref=C103CA4A6B06C596D28E24447D32E0B7110A8A49D52F0BA05BEA88A6F314277AD87770FB8E33388B8235CE054DDCCE74FD83837DF9E24FFE0295DD3Ee1a0E" TargetMode = "External"/>
	<Relationship Id="rId20" Type="http://schemas.openxmlformats.org/officeDocument/2006/relationships/hyperlink" Target="consultantplus://offline/ref=C103CA4A6B06C596D28E24447D32E0B7110A8A49D52901AE58EA88A6F314277AD87770FB8E33388B8235CE0542DCCE74FD83837DF9E24FFE0295DD3Ee1a0E" TargetMode = "External"/>
	<Relationship Id="rId21" Type="http://schemas.openxmlformats.org/officeDocument/2006/relationships/hyperlink" Target="consultantplus://offline/ref=C103CA4A6B06C596D28E24447D32E0B7110A8A49D52E05A05AEC88A6F314277AD87770FB8E33388B8235CE054DDCCE74FD83837DF9E24FFE0295DD3Ee1a0E" TargetMode = "External"/>
	<Relationship Id="rId22" Type="http://schemas.openxmlformats.org/officeDocument/2006/relationships/hyperlink" Target="consultantplus://offline/ref=C103CA4A6B06C596D28E24447D32E0B7110A8A49D52F0BA05BEA88A6F314277AD87770FB8E33388B8235CE054DDCCE74FD83837DF9E24FFE0295DD3Ee1a0E" TargetMode = "External"/>
	<Relationship Id="rId23" Type="http://schemas.openxmlformats.org/officeDocument/2006/relationships/hyperlink" Target="consultantplus://offline/ref=C103CA4A6B06C596D28E24447D32E0B7110A8A49D52901AE58EA88A6F314277AD87770FB8E33388B8235CE044ADCCE74FD83837DF9E24FFE0295DD3Ee1a0E" TargetMode = "External"/>
	<Relationship Id="rId24" Type="http://schemas.openxmlformats.org/officeDocument/2006/relationships/hyperlink" Target="consultantplus://offline/ref=C103CA4A6B06C596D28E24447D32E0B7110A8A49D52900AB5AEB88A6F314277AD87770FB8E33388B8235CE054DDCCE74FD83837DF9E24FFE0295DD3Ee1a0E" TargetMode = "External"/>
	<Relationship Id="rId25" Type="http://schemas.openxmlformats.org/officeDocument/2006/relationships/hyperlink" Target="consultantplus://offline/ref=C103CA4A6B06C596D28E24447D32E0B7110A8A49D52E05A05AEC88A6F314277AD87770FB8E33388B8235CE054CDCCE74FD83837DF9E24FFE0295DD3Ee1a0E" TargetMode = "External"/>
	<Relationship Id="rId26" Type="http://schemas.openxmlformats.org/officeDocument/2006/relationships/hyperlink" Target="consultantplus://offline/ref=C103CA4A6B06C596D28E24447D32E0B7110A8A49D52A03AA5AED88A6F314277AD87770FB8E33388B8235CE054CDCCE74FD83837DF9E24FFE0295DD3Ee1a0E" TargetMode = "External"/>
	<Relationship Id="rId27" Type="http://schemas.openxmlformats.org/officeDocument/2006/relationships/hyperlink" Target="consultantplus://offline/ref=C103CA4A6B06C596D28E24447D32E0B7110A8A49D52F0BA05BEA88A6F314277AD87770FB8E33388B8235CE0543DCCE74FD83837DF9E24FFE0295DD3Ee1a0E" TargetMode = "External"/>
	<Relationship Id="rId28" Type="http://schemas.openxmlformats.org/officeDocument/2006/relationships/hyperlink" Target="consultantplus://offline/ref=C103CA4A6B06C596D28E24447D32E0B7110A8A49D52A03AA5AED88A6F314277AD87770FB8E33388B8235CE0542DCCE74FD83837DF9E24FFE0295DD3Ee1a0E" TargetMode = "External"/>
	<Relationship Id="rId29" Type="http://schemas.openxmlformats.org/officeDocument/2006/relationships/hyperlink" Target="consultantplus://offline/ref=C103CA4A6B06C596D28E24447D32E0B7110A8A49D52F0BA05BEA88A6F314277AD87770FB8E33388B8235CE0542DCCE74FD83837DF9E24FFE0295DD3Ee1a0E" TargetMode = "External"/>
	<Relationship Id="rId30" Type="http://schemas.openxmlformats.org/officeDocument/2006/relationships/hyperlink" Target="consultantplus://offline/ref=C103CA4A6B06C596D28E24447D32E0B7110A8A49D52D06AB58EE88A6F314277AD87770FB8E33388B8235CE0543DCCE74FD83837DF9E24FFE0295DD3Ee1a0E" TargetMode = "External"/>
	<Relationship Id="rId31" Type="http://schemas.openxmlformats.org/officeDocument/2006/relationships/hyperlink" Target="consultantplus://offline/ref=C103CA4A6B06C596D28E24447D32E0B7110A8A49D52D06AB58EE88A6F314277AD87770FB8E33388B8235CE0542DCCE74FD83837DF9E24FFE0295DD3Ee1a0E" TargetMode = "External"/>
	<Relationship Id="rId32" Type="http://schemas.openxmlformats.org/officeDocument/2006/relationships/hyperlink" Target="consultantplus://offline/ref=C103CA4A6B06C596D28E24447D32E0B7110A8A49D52900AB5AEB88A6F314277AD87770FB8E33388B8235CE0442DCCE74FD83837DF9E24FFE0295DD3Ee1a0E" TargetMode = "External"/>
	<Relationship Id="rId33" Type="http://schemas.openxmlformats.org/officeDocument/2006/relationships/hyperlink" Target="consultantplus://offline/ref=C103CA4A6B06C596D28E24447D32E0B7110A8A49D52900AB5AEB88A6F314277AD87770FB8E33388B8235CE074ADCCE74FD83837DF9E24FFE0295DD3Ee1a0E" TargetMode = "External"/>
	<Relationship Id="rId34" Type="http://schemas.openxmlformats.org/officeDocument/2006/relationships/hyperlink" Target="consultantplus://offline/ref=C103CA4A6B06C596D28E24447D32E0B7110A8A49D52900AB5AEB88A6F314277AD87770FB8E33388B8235CE074FDCCE74FD83837DF9E24FFE0295DD3Ee1a0E" TargetMode = "External"/>
	<Relationship Id="rId35" Type="http://schemas.openxmlformats.org/officeDocument/2006/relationships/hyperlink" Target="consultantplus://offline/ref=C103CA4A6B06C596D28E24447D32E0B7110A8A49D52900AB5AEB88A6F314277AD87770FB8E33388B8235CE074DDCCE74FD83837DF9E24FFE0295DD3Ee1a0E" TargetMode = "External"/>
	<Relationship Id="rId36" Type="http://schemas.openxmlformats.org/officeDocument/2006/relationships/hyperlink" Target="consultantplus://offline/ref=C103CA4A6B06C596D28E24447D32E0B7110A8A49D52900AB5AEB88A6F314277AD87770FB8E33388B8235CE074DDCCE74FD83837DF9E24FFE0295DD3Ee1a0E" TargetMode = "External"/>
	<Relationship Id="rId37" Type="http://schemas.openxmlformats.org/officeDocument/2006/relationships/hyperlink" Target="consultantplus://offline/ref=C103CA4A6B06C596D28E24447D32E0B7110A8A49D52900AB5AEB88A6F314277AD87770FB8E33388B8235CE074CDCCE74FD83837DF9E24FFE0295DD3Ee1a0E" TargetMode = "External"/>
	<Relationship Id="rId38" Type="http://schemas.openxmlformats.org/officeDocument/2006/relationships/hyperlink" Target="consultantplus://offline/ref=C103CA4A6B06C596D28E24447D32E0B7110A8A49D52B06A95CED88A6F314277AD87770FB8E33388B8235CE054DDCCE74FD83837DF9E24FFE0295DD3Ee1a0E" TargetMode = "External"/>
	<Relationship Id="rId39" Type="http://schemas.openxmlformats.org/officeDocument/2006/relationships/hyperlink" Target="consultantplus://offline/ref=C103CA4A6B06C596D28E24447D32E0B7110A8A49D52900AB5AEB88A6F314277AD87770FB8E33388B8235CE0743DCCE74FD83837DF9E24FFE0295DD3Ee1a0E" TargetMode = "External"/>
	<Relationship Id="rId40" Type="http://schemas.openxmlformats.org/officeDocument/2006/relationships/hyperlink" Target="consultantplus://offline/ref=C103CA4A6B06C596D28E24447D32E0B7110A8A49D32C07A95BE2D5ACFB4D2B78DF782FEC897A348A8235CF074083CB61ECDB8E74EEFD4CE21E97DFe3aE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01.07.2014 N 123-МПА
(ред. от 05.08.2022)
"Положение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муниципальными служащими, замещающими указанные должности, достоверности и пол</dc:title>
  <dcterms:created xsi:type="dcterms:W3CDTF">2022-12-09T04:26:30Z</dcterms:created>
</cp:coreProperties>
</file>